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778F9" w14:textId="77777777" w:rsidR="003B5E8E" w:rsidRDefault="003B5E8E" w:rsidP="003B5E8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DB73B2">
        <w:rPr>
          <w:b/>
        </w:rPr>
        <w:t>Краткая презентация АООП ДО</w:t>
      </w:r>
      <w:r>
        <w:rPr>
          <w:b/>
        </w:rPr>
        <w:t xml:space="preserve"> </w:t>
      </w:r>
    </w:p>
    <w:p w14:paraId="5EBF2AA1" w14:textId="455AD343" w:rsidR="003B5E8E" w:rsidRPr="00DB73B2" w:rsidRDefault="003B5E8E" w:rsidP="003B5E8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МБДОУ «Детский сад «Рябинушка» с. Гостищево»</w:t>
      </w:r>
    </w:p>
    <w:p w14:paraId="66D35880" w14:textId="77777777" w:rsidR="003B5E8E" w:rsidRDefault="003B5E8E" w:rsidP="003B5E8E">
      <w:pPr>
        <w:pStyle w:val="a3"/>
        <w:spacing w:before="0" w:beforeAutospacing="0" w:after="0" w:afterAutospacing="0"/>
        <w:ind w:firstLine="709"/>
        <w:jc w:val="both"/>
      </w:pPr>
      <w:r>
        <w:t xml:space="preserve">Адаптированная основная общеобразовательная программа дошкольного образования для детей с тяжелыми нарушениями речи (далее ТНР) (далее – АООП ДО, Программа) муниципального бюджетного дошкольного образовательного учреждения «Детский сад «Рябинушка» с. Гостищево </w:t>
      </w:r>
      <w:proofErr w:type="spellStart"/>
      <w:r>
        <w:t>Яковлвеского</w:t>
      </w:r>
      <w:proofErr w:type="spellEnd"/>
      <w:r>
        <w:t xml:space="preserve"> городского округа» разработана в соответствии с примерной адаптированной основной образовательной программой дошкольного образования на основе ФГОС дошкольного образования для детей раннего и дошкольного возраста с тяжелыми нарушениями речи. </w:t>
      </w:r>
    </w:p>
    <w:p w14:paraId="54F7038F" w14:textId="77777777" w:rsidR="003B5E8E" w:rsidRDefault="003B5E8E" w:rsidP="003B5E8E">
      <w:pPr>
        <w:pStyle w:val="a3"/>
        <w:spacing w:before="0" w:beforeAutospacing="0" w:after="0" w:afterAutospacing="0"/>
        <w:ind w:firstLine="709"/>
        <w:jc w:val="both"/>
      </w:pPr>
      <w:r>
        <w:t xml:space="preserve">АООП ДО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14:paraId="235075B8" w14:textId="77777777" w:rsidR="003B5E8E" w:rsidRDefault="003B5E8E" w:rsidP="003B5E8E">
      <w:pPr>
        <w:pStyle w:val="a3"/>
        <w:spacing w:before="0" w:beforeAutospacing="0" w:after="0" w:afterAutospacing="0"/>
        <w:ind w:firstLine="709"/>
        <w:jc w:val="both"/>
      </w:pPr>
      <w:r>
        <w:t xml:space="preserve">Результаты освоения АООП ДО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14:paraId="60C0D57B" w14:textId="77777777" w:rsidR="003B5E8E" w:rsidRDefault="003B5E8E" w:rsidP="003B5E8E">
      <w:pPr>
        <w:pStyle w:val="a3"/>
        <w:spacing w:before="0" w:beforeAutospacing="0" w:after="0" w:afterAutospacing="0"/>
        <w:ind w:firstLine="709"/>
        <w:jc w:val="both"/>
      </w:pPr>
      <w: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С целью определения уровня развития ребенка с тяжелыми нарушениями речи и определения дальнейшего образовательного маршрута может проводиться педагогическая диагностика в форме наблюдения за детьми во время образовательной и самостоятельной деятельности. Эти результаты используются только для планирования индивидуальной </w:t>
      </w:r>
      <w:proofErr w:type="spellStart"/>
      <w:r>
        <w:t>коррекционно</w:t>
      </w:r>
      <w:proofErr w:type="spellEnd"/>
      <w:r>
        <w:t xml:space="preserve"> - развивающей работы с детьми и дальнейшего планирования образовательной деятельности. </w:t>
      </w:r>
    </w:p>
    <w:p w14:paraId="60CAAE04" w14:textId="77777777" w:rsidR="003B5E8E" w:rsidRDefault="003B5E8E" w:rsidP="003B5E8E">
      <w:pPr>
        <w:pStyle w:val="a3"/>
        <w:spacing w:before="0" w:beforeAutospacing="0" w:after="0" w:afterAutospacing="0"/>
        <w:ind w:firstLine="709"/>
        <w:jc w:val="both"/>
      </w:pPr>
      <w:r>
        <w:t xml:space="preserve">Коррекционная часть АООП ДО включает коррекционную программу: комплексную образовательную программу дошкольного образования для детей с тяжелыми нарушениями речи (ОНР) с 3 до 7 лет Н.В. </w:t>
      </w:r>
      <w:proofErr w:type="spellStart"/>
      <w:r>
        <w:t>Нищевой</w:t>
      </w:r>
      <w:proofErr w:type="spellEnd"/>
      <w:r>
        <w:t xml:space="preserve">. </w:t>
      </w:r>
    </w:p>
    <w:p w14:paraId="5A82C397" w14:textId="77777777" w:rsidR="003B5E8E" w:rsidRDefault="003B5E8E" w:rsidP="003B5E8E">
      <w:pPr>
        <w:pStyle w:val="a3"/>
        <w:spacing w:before="0" w:beforeAutospacing="0" w:after="0" w:afterAutospacing="0"/>
        <w:ind w:firstLine="709"/>
        <w:jc w:val="both"/>
      </w:pPr>
      <w:r>
        <w:t>Часть АООП ДО, формируемая участниками образовательных отношений, разработана с учетом следующих парциальных программ:</w:t>
      </w:r>
    </w:p>
    <w:p w14:paraId="65966686" w14:textId="77777777" w:rsidR="003B5E8E" w:rsidRDefault="003B5E8E" w:rsidP="003B5E8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A0963">
        <w:rPr>
          <w:color w:val="000000"/>
        </w:rPr>
        <w:t>«Играйте на здоровье!» программа и технология ее применения в ДОУ/ Л.Н. Волошина, Т.В. Курилова (ОО «Физическое развитие»);</w:t>
      </w:r>
    </w:p>
    <w:p w14:paraId="55E80762" w14:textId="77777777" w:rsidR="003B5E8E" w:rsidRDefault="003B5E8E" w:rsidP="003B5E8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A0963">
        <w:rPr>
          <w:color w:val="000000"/>
        </w:rPr>
        <w:t xml:space="preserve">«Здравствуй, мир Белогорья!» Серых Л.В., </w:t>
      </w:r>
      <w:proofErr w:type="spellStart"/>
      <w:r w:rsidRPr="000A0963">
        <w:rPr>
          <w:color w:val="000000"/>
        </w:rPr>
        <w:t>Репринцева</w:t>
      </w:r>
      <w:proofErr w:type="spellEnd"/>
      <w:r w:rsidRPr="000A0963">
        <w:rPr>
          <w:color w:val="000000"/>
        </w:rPr>
        <w:t xml:space="preserve"> Г.А. программа и технология ее применения в ДОУ / (ОО «Познавательное развитие»)</w:t>
      </w:r>
      <w:r>
        <w:rPr>
          <w:color w:val="000000"/>
        </w:rPr>
        <w:t>;</w:t>
      </w:r>
    </w:p>
    <w:p w14:paraId="4170193C" w14:textId="77777777" w:rsidR="003B5E8E" w:rsidRDefault="003B5E8E" w:rsidP="003B5E8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A0963">
        <w:rPr>
          <w:color w:val="000000"/>
        </w:rPr>
        <w:t>«Цветной мир Белогорья» программа и технология ее применения в ДОУ/Серых Л.В, Линник-</w:t>
      </w:r>
      <w:proofErr w:type="spellStart"/>
      <w:r w:rsidRPr="000A0963">
        <w:rPr>
          <w:color w:val="000000"/>
        </w:rPr>
        <w:t>Ботова</w:t>
      </w:r>
      <w:proofErr w:type="spellEnd"/>
      <w:r w:rsidRPr="000A0963">
        <w:rPr>
          <w:color w:val="000000"/>
        </w:rPr>
        <w:t xml:space="preserve"> С.И., </w:t>
      </w:r>
      <w:proofErr w:type="spellStart"/>
      <w:r w:rsidRPr="000A0963">
        <w:rPr>
          <w:color w:val="000000"/>
        </w:rPr>
        <w:t>Богун</w:t>
      </w:r>
      <w:proofErr w:type="spellEnd"/>
      <w:r w:rsidRPr="000A0963">
        <w:rPr>
          <w:color w:val="000000"/>
        </w:rPr>
        <w:t xml:space="preserve"> А.Б., Косова Н.В., Яковлева Н.В. (ОО «Художественно-эстетическое развитие»)</w:t>
      </w:r>
      <w:r>
        <w:rPr>
          <w:color w:val="000000"/>
        </w:rPr>
        <w:t>;</w:t>
      </w:r>
    </w:p>
    <w:p w14:paraId="0484FC73" w14:textId="77777777" w:rsidR="003B5E8E" w:rsidRDefault="003B5E8E" w:rsidP="003B5E8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A0963">
        <w:rPr>
          <w:color w:val="000000"/>
        </w:rPr>
        <w:t xml:space="preserve">«НАУСТИМ — цифровая интерактивная среда»: парциальная образовательная программа для детей от 5 до 11 лет / О. А. Поваляев, Г.В. Глушкова, Н.А. Иванова, Е.В. </w:t>
      </w:r>
      <w:proofErr w:type="spellStart"/>
      <w:r w:rsidRPr="000A0963">
        <w:rPr>
          <w:color w:val="000000"/>
        </w:rPr>
        <w:t>Сарфанова</w:t>
      </w:r>
      <w:proofErr w:type="spellEnd"/>
      <w:r w:rsidRPr="000A0963">
        <w:rPr>
          <w:color w:val="000000"/>
        </w:rPr>
        <w:t>, С.И. Мусиенко / (ОО «Познавательное развитие»)</w:t>
      </w:r>
      <w:r>
        <w:rPr>
          <w:color w:val="000000"/>
        </w:rPr>
        <w:t>;</w:t>
      </w:r>
    </w:p>
    <w:p w14:paraId="7CD57F98" w14:textId="77777777" w:rsidR="003B5E8E" w:rsidRPr="000A0963" w:rsidRDefault="003B5E8E" w:rsidP="003B5E8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A0963">
        <w:rPr>
          <w:color w:val="000000"/>
        </w:rPr>
        <w:t>«Экономическое воспитание дошкольников: формирование предпосылок финансовой грамотности», Шатова А.Д., Аксенова Ю.А., Кириллов И.Л., Давыдова В.Е., Мищенко И.С./</w:t>
      </w:r>
      <w:r>
        <w:rPr>
          <w:color w:val="000000"/>
        </w:rPr>
        <w:t xml:space="preserve"> </w:t>
      </w:r>
      <w:r w:rsidRPr="000A0963">
        <w:rPr>
          <w:color w:val="000000"/>
        </w:rPr>
        <w:t>(ОО «Социально-коммуникативное развитие»)</w:t>
      </w:r>
    </w:p>
    <w:p w14:paraId="258CF6C9" w14:textId="77777777" w:rsidR="003B5E8E" w:rsidRDefault="003B5E8E" w:rsidP="003B5E8E">
      <w:pPr>
        <w:ind w:firstLine="709"/>
        <w:jc w:val="both"/>
      </w:pPr>
      <w:r>
        <w:t xml:space="preserve">Программа состоит из трех основных разделов (целевого, содержательного, организационного), в каждом из которых представлена часть, формируемая участниками образовательных отношений и дополнительного раздела — краткой презентации Программы. </w:t>
      </w:r>
    </w:p>
    <w:p w14:paraId="2BE44D92" w14:textId="77777777" w:rsidR="003B5E8E" w:rsidRDefault="003B5E8E" w:rsidP="003B5E8E">
      <w:pPr>
        <w:ind w:firstLine="709"/>
        <w:jc w:val="both"/>
      </w:pPr>
      <w:r>
        <w:t xml:space="preserve">АООП ДО для детей с тяжелыми нарушениями речи предусматривает соблюдение следующих условий: </w:t>
      </w:r>
    </w:p>
    <w:p w14:paraId="708097A1" w14:textId="77777777" w:rsidR="003B5E8E" w:rsidRDefault="003B5E8E" w:rsidP="003B5E8E">
      <w:pPr>
        <w:ind w:firstLine="709"/>
        <w:jc w:val="both"/>
      </w:pPr>
      <w:r>
        <w:sym w:font="Symbol" w:char="F0B7"/>
      </w:r>
      <w:r>
        <w:t xml:space="preserve"> наличие в ДОУ психолого-медико-педагогического сопровождения детей с тяжелыми нарушениями речи; </w:t>
      </w:r>
    </w:p>
    <w:p w14:paraId="1045E12B" w14:textId="77777777" w:rsidR="003B5E8E" w:rsidRDefault="003B5E8E" w:rsidP="003B5E8E">
      <w:pPr>
        <w:ind w:firstLine="709"/>
        <w:jc w:val="both"/>
      </w:pPr>
      <w:r>
        <w:lastRenderedPageBreak/>
        <w:sym w:font="Symbol" w:char="F0B7"/>
      </w:r>
      <w:r>
        <w:t xml:space="preserve"> построение образовательной деятельности с учетом индивидуальных возрастных, психофизиологических, личностных особенностей и возможностей детей, обеспечивающей коррекцию нарушений умственного, речевого и эмоционального развития и стимулирование, обогащение, развития ребенка во всех видах детской деятельности (познавательно-исследовательской, игровой, изобразительной, трудовой, коммуникативной, двигательной, восприятия художественной литературы и фольклора, конструировании, музыкальной); </w:t>
      </w:r>
    </w:p>
    <w:p w14:paraId="63DBF4D4" w14:textId="77777777" w:rsidR="003B5E8E" w:rsidRDefault="003B5E8E" w:rsidP="003B5E8E">
      <w:pPr>
        <w:ind w:firstLine="709"/>
        <w:jc w:val="both"/>
      </w:pPr>
      <w:r>
        <w:sym w:font="Symbol" w:char="F0B7"/>
      </w:r>
      <w:r>
        <w:t xml:space="preserve"> использование специальных технологий, характеризующихся эмоционально-игровой окрашенностью, прикладной направленностью (тактильно-действенным обследованием, экспериментированием, трансформацией) и ценностной значимостью для ребенка того, что он делает, познает, с чем играет и взаимодействует; </w:t>
      </w:r>
    </w:p>
    <w:p w14:paraId="084C4A6D" w14:textId="77777777" w:rsidR="003B5E8E" w:rsidRDefault="003B5E8E" w:rsidP="003B5E8E">
      <w:pPr>
        <w:ind w:firstLine="709"/>
        <w:jc w:val="both"/>
      </w:pPr>
      <w:r>
        <w:sym w:font="Symbol" w:char="F0B7"/>
      </w:r>
      <w:r>
        <w:t xml:space="preserve"> взаимодействие с семьей (активное включение родителей в жизнь учреждения, просвещение родителей, объяснение цели и задач воспитания и подготовки к школе детей с тяжёлыми нарушениями речи); </w:t>
      </w:r>
    </w:p>
    <w:p w14:paraId="71CFF02A" w14:textId="77777777" w:rsidR="003B5E8E" w:rsidRDefault="003B5E8E" w:rsidP="003B5E8E">
      <w:pPr>
        <w:ind w:firstLine="709"/>
        <w:jc w:val="both"/>
      </w:pPr>
      <w:r>
        <w:sym w:font="Symbol" w:char="F0B7"/>
      </w:r>
      <w:r>
        <w:t xml:space="preserve"> событийный характер в организации жизнедеятельности детей. </w:t>
      </w:r>
    </w:p>
    <w:p w14:paraId="513D80C8" w14:textId="77777777" w:rsidR="003B5E8E" w:rsidRPr="0046293D" w:rsidRDefault="003B5E8E" w:rsidP="003B5E8E">
      <w:pPr>
        <w:ind w:firstLine="709"/>
        <w:jc w:val="center"/>
        <w:rPr>
          <w:b/>
          <w:bCs/>
        </w:rPr>
      </w:pPr>
      <w:r w:rsidRPr="0046293D">
        <w:rPr>
          <w:b/>
          <w:bCs/>
        </w:rPr>
        <w:t>Особенности осуществления образовательной деятельности:</w:t>
      </w:r>
    </w:p>
    <w:p w14:paraId="3F824682" w14:textId="77777777" w:rsidR="003B5E8E" w:rsidRDefault="003B5E8E" w:rsidP="003B5E8E">
      <w:pPr>
        <w:ind w:firstLine="709"/>
        <w:jc w:val="both"/>
      </w:pPr>
      <w:r>
        <w:t>Участниками образовательных отношений являются: обучающиеся дошкольного возраста с тяжелыми нарушениями речи от 3 до 7 лет, родители (законные представители), педагогические работники ДОУ. Образовательная деятельность осуществляется на русском языке и строится на адекватных возрасту формах работы с детьми, при этом основной формой и ведущим видом деятельности является игра.</w:t>
      </w:r>
    </w:p>
    <w:p w14:paraId="03D7B881" w14:textId="77777777" w:rsidR="003B5E8E" w:rsidRDefault="003B5E8E" w:rsidP="003B5E8E">
      <w:pPr>
        <w:ind w:firstLine="709"/>
        <w:jc w:val="both"/>
      </w:pPr>
      <w:r>
        <w:t xml:space="preserve">Образовательная деятельность включает в себя реализацию задач пяти образовательных областей: социально-коммуникативное, познавательное, речевое, художественно-эстетическое и физическое развитие воспитанников. Конкретное содержание образовательных областей зависит от возрастных и индивидуальных особенностей воспитанников и может реализовываться в разнообразных видах деятельности. </w:t>
      </w:r>
    </w:p>
    <w:p w14:paraId="05CDE716" w14:textId="77777777" w:rsidR="003B5E8E" w:rsidRDefault="003B5E8E" w:rsidP="003B5E8E">
      <w:pPr>
        <w:ind w:firstLine="709"/>
        <w:jc w:val="both"/>
      </w:pPr>
      <w:r>
        <w:t xml:space="preserve">Одним из важных принципов технологии реализации Программы является совместное с родителями воспитание и развитие дошкольников, вовлечение родителей в образовательный процесс дошкольного учреждения. </w:t>
      </w:r>
    </w:p>
    <w:p w14:paraId="4726EFA3" w14:textId="77777777" w:rsidR="003B5E8E" w:rsidRDefault="003B5E8E" w:rsidP="003B5E8E">
      <w:pPr>
        <w:ind w:firstLine="709"/>
        <w:jc w:val="both"/>
      </w:pPr>
      <w:r>
        <w:t xml:space="preserve">Направлениями взаимодействия педагога с родителями являются: </w:t>
      </w:r>
    </w:p>
    <w:p w14:paraId="3BC42658" w14:textId="77777777" w:rsidR="003B5E8E" w:rsidRDefault="003B5E8E" w:rsidP="003B5E8E">
      <w:pPr>
        <w:ind w:firstLine="709"/>
        <w:jc w:val="both"/>
      </w:pPr>
      <w:r>
        <w:sym w:font="Symbol" w:char="F0B7"/>
      </w:r>
      <w:r>
        <w:t xml:space="preserve"> педагогический мониторинг; </w:t>
      </w:r>
    </w:p>
    <w:p w14:paraId="6EFFC78C" w14:textId="77777777" w:rsidR="003B5E8E" w:rsidRDefault="003B5E8E" w:rsidP="003B5E8E">
      <w:pPr>
        <w:ind w:firstLine="709"/>
        <w:jc w:val="both"/>
      </w:pPr>
      <w:r>
        <w:sym w:font="Symbol" w:char="F0B7"/>
      </w:r>
      <w:r>
        <w:t xml:space="preserve"> педагогическая поддержка; </w:t>
      </w:r>
    </w:p>
    <w:p w14:paraId="65972DEF" w14:textId="77777777" w:rsidR="003B5E8E" w:rsidRDefault="003B5E8E" w:rsidP="003B5E8E">
      <w:pPr>
        <w:ind w:firstLine="709"/>
        <w:jc w:val="both"/>
      </w:pPr>
      <w:r>
        <w:sym w:font="Symbol" w:char="F0B7"/>
      </w:r>
      <w:r>
        <w:t xml:space="preserve"> педагогическое образование родителей; </w:t>
      </w:r>
    </w:p>
    <w:p w14:paraId="73CA0F33" w14:textId="77777777" w:rsidR="003B5E8E" w:rsidRDefault="003B5E8E" w:rsidP="003B5E8E">
      <w:pPr>
        <w:ind w:firstLine="709"/>
        <w:jc w:val="both"/>
      </w:pPr>
      <w:r>
        <w:sym w:font="Symbol" w:char="F0B7"/>
      </w:r>
      <w:r>
        <w:t xml:space="preserve"> совместная деятельность педагогов и родителей. </w:t>
      </w:r>
    </w:p>
    <w:p w14:paraId="29B60E84" w14:textId="77777777" w:rsidR="003B5E8E" w:rsidRDefault="003B5E8E" w:rsidP="003B5E8E">
      <w:pPr>
        <w:ind w:firstLine="709"/>
        <w:jc w:val="both"/>
      </w:pPr>
      <w:r>
        <w:t xml:space="preserve">В ходе организации взаимодействия с родителями (законными представителями) воспитанников педагоги стремятся развивать их интерес к проявлениям своего ребенка, желание познать своего ребенка, желание познать свои возможности как родителей, включиться в активное сотрудничество с педагогами группы компенсирующей направленности. </w:t>
      </w:r>
    </w:p>
    <w:p w14:paraId="4857A283" w14:textId="2111D75D" w:rsidR="003B5E8E" w:rsidRDefault="003B5E8E" w:rsidP="003B5E8E">
      <w:pPr>
        <w:ind w:firstLine="709"/>
        <w:jc w:val="both"/>
      </w:pPr>
      <w:r>
        <w:t>Основные формы взаимодействия с семьей: собрания-встречи, непосредственное общение, опосредованное общение, информационные листки, официальный сайт ДОУ, мастер-классы, семинары-практикумы, тренинги, проектная деятельность, семейные праздники, детские праздники, тематические акции, конкурсы, тематические консультации, выставки, развлечения, творческие задания, семейный вернисаж,</w:t>
      </w:r>
      <w:r>
        <w:t xml:space="preserve"> </w:t>
      </w:r>
      <w:r>
        <w:t>добрые дела своими руками.</w:t>
      </w:r>
    </w:p>
    <w:p w14:paraId="7730D9CA" w14:textId="77777777" w:rsidR="003B5E8E" w:rsidRPr="00D3412B" w:rsidRDefault="003B5E8E" w:rsidP="003B5E8E">
      <w:pPr>
        <w:ind w:firstLine="720"/>
        <w:jc w:val="both"/>
      </w:pPr>
      <w:r w:rsidRPr="00D3412B">
        <w:t xml:space="preserve">Краткая презентация ООП ДО размещена на сайте дошкольной образовательной организации по адресу </w:t>
      </w:r>
      <w:hyperlink r:id="rId5" w:history="1">
        <w:r w:rsidRPr="00B0384C">
          <w:rPr>
            <w:rStyle w:val="a9"/>
          </w:rPr>
          <w:t>https://dsryabinushka.yak-uo.ru/</w:t>
        </w:r>
      </w:hyperlink>
      <w:r>
        <w:t xml:space="preserve"> </w:t>
      </w:r>
    </w:p>
    <w:p w14:paraId="28200A7A" w14:textId="77777777" w:rsidR="003B5E8E" w:rsidRPr="00D3412B" w:rsidRDefault="003B5E8E" w:rsidP="003B5E8E">
      <w:pPr>
        <w:spacing w:line="200" w:lineRule="exact"/>
      </w:pPr>
    </w:p>
    <w:p w14:paraId="447FD590" w14:textId="77777777" w:rsidR="003B5E8E" w:rsidRPr="0046293D" w:rsidRDefault="003B5E8E" w:rsidP="003B5E8E">
      <w:pPr>
        <w:ind w:firstLine="709"/>
        <w:jc w:val="both"/>
      </w:pPr>
      <w:bookmarkStart w:id="0" w:name="_GoBack"/>
      <w:bookmarkEnd w:id="0"/>
    </w:p>
    <w:p w14:paraId="610CE4B9" w14:textId="77777777" w:rsidR="006E5E16" w:rsidRPr="003B5E8E" w:rsidRDefault="006E5E16" w:rsidP="003B5E8E">
      <w:pPr>
        <w:jc w:val="both"/>
      </w:pPr>
    </w:p>
    <w:sectPr w:rsidR="006E5E16" w:rsidRPr="003B5E8E" w:rsidSect="009A4B6E">
      <w:headerReference w:type="default" r:id="rId6"/>
      <w:footerReference w:type="default" r:id="rId7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5142424"/>
      <w:docPartObj>
        <w:docPartGallery w:val="Page Numbers (Bottom of Page)"/>
        <w:docPartUnique/>
      </w:docPartObj>
    </w:sdtPr>
    <w:sdtEndPr/>
    <w:sdtContent>
      <w:p w14:paraId="07551BA3" w14:textId="77777777" w:rsidR="001234CB" w:rsidRDefault="003B5E8E" w:rsidP="007B0E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25D25" w14:textId="77777777" w:rsidR="001234CB" w:rsidRPr="009A4B6E" w:rsidRDefault="003B5E8E" w:rsidP="009A4B6E">
    <w:pPr>
      <w:pStyle w:val="a5"/>
      <w:jc w:val="center"/>
      <w:rPr>
        <w:color w:val="808080" w:themeColor="background1" w:themeShade="80"/>
        <w:sz w:val="22"/>
      </w:rPr>
    </w:pPr>
    <w:r w:rsidRPr="009A4B6E">
      <w:rPr>
        <w:color w:val="808080" w:themeColor="background1" w:themeShade="80"/>
        <w:sz w:val="22"/>
        <w:szCs w:val="22"/>
      </w:rPr>
      <w:t>Муниципальное бю</w:t>
    </w:r>
    <w:r w:rsidRPr="009A4B6E">
      <w:rPr>
        <w:color w:val="808080" w:themeColor="background1" w:themeShade="80"/>
        <w:sz w:val="22"/>
        <w:szCs w:val="22"/>
      </w:rPr>
      <w:t xml:space="preserve">джетное </w:t>
    </w:r>
    <w:r w:rsidRPr="009A4B6E">
      <w:rPr>
        <w:color w:val="808080" w:themeColor="background1" w:themeShade="80"/>
        <w:sz w:val="22"/>
        <w:szCs w:val="22"/>
      </w:rPr>
      <w:tab/>
    </w:r>
    <w:r w:rsidRPr="009A4B6E">
      <w:rPr>
        <w:color w:val="808080" w:themeColor="background1" w:themeShade="80"/>
        <w:sz w:val="22"/>
      </w:rPr>
      <w:t>дошкольное образовательное учреждение</w:t>
    </w:r>
  </w:p>
  <w:p w14:paraId="26BC4150" w14:textId="77777777" w:rsidR="001234CB" w:rsidRPr="007B0EF2" w:rsidRDefault="003B5E8E" w:rsidP="007B0EF2">
    <w:pPr>
      <w:pStyle w:val="a5"/>
      <w:jc w:val="center"/>
      <w:rPr>
        <w:color w:val="808080" w:themeColor="background1" w:themeShade="80"/>
        <w:sz w:val="22"/>
      </w:rPr>
    </w:pPr>
    <w:r w:rsidRPr="009A4B6E">
      <w:rPr>
        <w:rFonts w:eastAsiaTheme="minorEastAsia"/>
        <w:bCs/>
        <w:color w:val="808080" w:themeColor="background1" w:themeShade="80"/>
        <w:sz w:val="22"/>
      </w:rPr>
      <w:t xml:space="preserve">«Детский сад </w:t>
    </w:r>
    <w:r w:rsidRPr="009A4B6E">
      <w:rPr>
        <w:rFonts w:eastAsiaTheme="minorEastAsia"/>
        <w:bCs/>
        <w:color w:val="808080" w:themeColor="background1" w:themeShade="80"/>
        <w:sz w:val="22"/>
      </w:rPr>
      <w:t>«Рябинушка» с.</w:t>
    </w:r>
    <w:r>
      <w:rPr>
        <w:rFonts w:eastAsiaTheme="minorEastAsia"/>
        <w:bCs/>
        <w:color w:val="808080" w:themeColor="background1" w:themeShade="80"/>
        <w:sz w:val="22"/>
      </w:rPr>
      <w:t xml:space="preserve"> </w:t>
    </w:r>
    <w:r w:rsidRPr="009A4B6E">
      <w:rPr>
        <w:rFonts w:eastAsiaTheme="minorEastAsia"/>
        <w:bCs/>
        <w:color w:val="808080" w:themeColor="background1" w:themeShade="80"/>
        <w:sz w:val="22"/>
      </w:rPr>
      <w:t>Гостищево Яковлевского городского округа»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17CC8"/>
    <w:multiLevelType w:val="hybridMultilevel"/>
    <w:tmpl w:val="B2AC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61D2F"/>
    <w:multiLevelType w:val="hybridMultilevel"/>
    <w:tmpl w:val="A46C6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7A"/>
    <w:rsid w:val="003B5E8E"/>
    <w:rsid w:val="006E5E16"/>
    <w:rsid w:val="00AE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BF34"/>
  <w15:chartTrackingRefBased/>
  <w15:docId w15:val="{2DFB5401-17A6-48C5-A139-7492113D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,Знак Знак"/>
    <w:basedOn w:val="a"/>
    <w:link w:val="a4"/>
    <w:uiPriority w:val="99"/>
    <w:unhideWhenUsed/>
    <w:rsid w:val="003B5E8E"/>
    <w:pPr>
      <w:spacing w:before="100" w:beforeAutospacing="1" w:after="100" w:afterAutospacing="1"/>
    </w:pPr>
  </w:style>
  <w:style w:type="character" w:customStyle="1" w:styleId="a4">
    <w:name w:val="Обычный (Интернет) Знак"/>
    <w:aliases w:val="Знак Знак1 Знак,Знак Знак Знак"/>
    <w:link w:val="a3"/>
    <w:uiPriority w:val="99"/>
    <w:locked/>
    <w:rsid w:val="003B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B5E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5E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5E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B5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dsryabinushka.yak-u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Ryzen2020</dc:creator>
  <cp:keywords/>
  <dc:description/>
  <cp:lastModifiedBy>Ryzen2020</cp:lastModifiedBy>
  <cp:revision>2</cp:revision>
  <dcterms:created xsi:type="dcterms:W3CDTF">2021-09-25T22:07:00Z</dcterms:created>
  <dcterms:modified xsi:type="dcterms:W3CDTF">2021-09-25T22:08:00Z</dcterms:modified>
</cp:coreProperties>
</file>